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018F" w14:textId="7B026C3B" w:rsidR="00073966" w:rsidRPr="00051932" w:rsidRDefault="00073966" w:rsidP="002545E3">
      <w:pPr>
        <w:spacing w:after="120"/>
        <w:rPr>
          <w:rFonts w:cstheme="minorHAnsi"/>
          <w:b/>
          <w:sz w:val="24"/>
          <w:szCs w:val="24"/>
        </w:rPr>
      </w:pPr>
      <w:r w:rsidRPr="00051932">
        <w:rPr>
          <w:rFonts w:cstheme="minorHAnsi"/>
          <w:b/>
          <w:sz w:val="24"/>
          <w:szCs w:val="24"/>
        </w:rPr>
        <w:t>Protocol rondom overlijden</w:t>
      </w:r>
      <w:r w:rsidR="002661C7">
        <w:rPr>
          <w:rFonts w:cstheme="minorHAnsi"/>
          <w:b/>
          <w:sz w:val="24"/>
          <w:szCs w:val="24"/>
        </w:rPr>
        <w:t xml:space="preserve">, rouwdienst en </w:t>
      </w:r>
      <w:r w:rsidRPr="00051932">
        <w:rPr>
          <w:rFonts w:cstheme="minorHAnsi"/>
          <w:b/>
          <w:sz w:val="24"/>
          <w:szCs w:val="24"/>
        </w:rPr>
        <w:t xml:space="preserve">begrafenis vanuit </w:t>
      </w:r>
      <w:r w:rsidR="009D02E4" w:rsidRPr="00051932">
        <w:rPr>
          <w:rFonts w:cstheme="minorHAnsi"/>
          <w:b/>
          <w:sz w:val="24"/>
          <w:szCs w:val="24"/>
        </w:rPr>
        <w:t xml:space="preserve">de </w:t>
      </w:r>
      <w:r w:rsidRPr="00051932">
        <w:rPr>
          <w:rFonts w:cstheme="minorHAnsi"/>
          <w:b/>
          <w:sz w:val="24"/>
          <w:szCs w:val="24"/>
        </w:rPr>
        <w:t>Bethelkerk te Wezep</w:t>
      </w:r>
    </w:p>
    <w:p w14:paraId="5FD0652E" w14:textId="26FF14C3" w:rsidR="00051932" w:rsidRDefault="00051932" w:rsidP="002545E3">
      <w:pPr>
        <w:spacing w:after="120"/>
        <w:rPr>
          <w:rFonts w:cstheme="minorHAnsi"/>
          <w:bCs/>
          <w:sz w:val="24"/>
          <w:szCs w:val="24"/>
        </w:rPr>
      </w:pPr>
      <w:r w:rsidRPr="001978A5">
        <w:rPr>
          <w:rFonts w:cstheme="minorHAnsi"/>
          <w:bCs/>
          <w:sz w:val="24"/>
          <w:szCs w:val="24"/>
        </w:rPr>
        <w:t>Datum:</w:t>
      </w:r>
      <w:r w:rsidR="00F958A2">
        <w:rPr>
          <w:rFonts w:cstheme="minorHAnsi"/>
          <w:bCs/>
          <w:sz w:val="24"/>
          <w:szCs w:val="24"/>
        </w:rPr>
        <w:t xml:space="preserve"> </w:t>
      </w:r>
      <w:r w:rsidR="00F24270">
        <w:rPr>
          <w:rFonts w:cstheme="minorHAnsi"/>
          <w:bCs/>
          <w:sz w:val="24"/>
          <w:szCs w:val="24"/>
        </w:rPr>
        <w:t>20</w:t>
      </w:r>
      <w:r w:rsidR="00F958A2">
        <w:rPr>
          <w:rFonts w:cstheme="minorHAnsi"/>
          <w:bCs/>
          <w:sz w:val="24"/>
          <w:szCs w:val="24"/>
        </w:rPr>
        <w:t xml:space="preserve"> september 2022</w:t>
      </w:r>
    </w:p>
    <w:p w14:paraId="335C4075" w14:textId="77777777" w:rsidR="002545E3" w:rsidRPr="001978A5" w:rsidRDefault="002545E3" w:rsidP="002545E3">
      <w:pPr>
        <w:spacing w:after="120"/>
        <w:rPr>
          <w:rFonts w:cstheme="minorHAnsi"/>
          <w:bCs/>
          <w:sz w:val="24"/>
          <w:szCs w:val="24"/>
        </w:rPr>
      </w:pPr>
    </w:p>
    <w:p w14:paraId="0CAE125E" w14:textId="46A22557" w:rsidR="00051932" w:rsidRPr="00444BC6" w:rsidRDefault="00051932" w:rsidP="002545E3">
      <w:pPr>
        <w:spacing w:after="120"/>
        <w:rPr>
          <w:rFonts w:cstheme="minorHAnsi"/>
          <w:b/>
          <w:sz w:val="24"/>
          <w:szCs w:val="24"/>
        </w:rPr>
      </w:pPr>
      <w:r w:rsidRPr="00444BC6">
        <w:rPr>
          <w:rFonts w:cstheme="minorHAnsi"/>
          <w:b/>
          <w:sz w:val="24"/>
          <w:szCs w:val="24"/>
        </w:rPr>
        <w:t>Overlijden</w:t>
      </w:r>
    </w:p>
    <w:p w14:paraId="1C3DD68C" w14:textId="2D72353F" w:rsidR="00A5256D" w:rsidRDefault="00FB3277" w:rsidP="002545E3">
      <w:pPr>
        <w:spacing w:after="120"/>
        <w:rPr>
          <w:rFonts w:cstheme="minorHAnsi"/>
          <w:sz w:val="24"/>
          <w:szCs w:val="24"/>
        </w:rPr>
      </w:pPr>
      <w:r w:rsidRPr="00051932">
        <w:rPr>
          <w:rFonts w:cstheme="minorHAnsi"/>
          <w:sz w:val="24"/>
          <w:szCs w:val="24"/>
        </w:rPr>
        <w:t>Bij overlijden worden door</w:t>
      </w:r>
      <w:r w:rsidR="00073966" w:rsidRPr="00051932">
        <w:rPr>
          <w:rFonts w:cstheme="minorHAnsi"/>
          <w:sz w:val="24"/>
          <w:szCs w:val="24"/>
        </w:rPr>
        <w:t xml:space="preserve"> de</w:t>
      </w:r>
      <w:r w:rsidR="009D02E4" w:rsidRPr="00051932">
        <w:rPr>
          <w:rFonts w:cstheme="minorHAnsi"/>
          <w:sz w:val="24"/>
          <w:szCs w:val="24"/>
        </w:rPr>
        <w:t xml:space="preserve"> </w:t>
      </w:r>
      <w:r w:rsidR="00073966" w:rsidRPr="00051932">
        <w:rPr>
          <w:rFonts w:cstheme="minorHAnsi"/>
          <w:sz w:val="24"/>
          <w:szCs w:val="24"/>
        </w:rPr>
        <w:t>familie</w:t>
      </w:r>
      <w:r w:rsidR="009D02E4" w:rsidRPr="00051932">
        <w:rPr>
          <w:rFonts w:cstheme="minorHAnsi"/>
          <w:sz w:val="24"/>
          <w:szCs w:val="24"/>
        </w:rPr>
        <w:t xml:space="preserve"> c.q. nabestaanden</w:t>
      </w:r>
      <w:r w:rsidR="00073966" w:rsidRPr="00051932">
        <w:rPr>
          <w:rFonts w:cstheme="minorHAnsi"/>
          <w:sz w:val="24"/>
          <w:szCs w:val="24"/>
        </w:rPr>
        <w:t xml:space="preserve"> de predikant</w:t>
      </w:r>
      <w:r w:rsidR="00146A56" w:rsidRPr="00051932">
        <w:rPr>
          <w:rFonts w:cstheme="minorHAnsi"/>
          <w:sz w:val="24"/>
          <w:szCs w:val="24"/>
        </w:rPr>
        <w:t>, wijkouderling</w:t>
      </w:r>
      <w:r w:rsidR="00073966" w:rsidRPr="00051932">
        <w:rPr>
          <w:rFonts w:cstheme="minorHAnsi"/>
          <w:sz w:val="24"/>
          <w:szCs w:val="24"/>
        </w:rPr>
        <w:t xml:space="preserve"> en de begrafenisond</w:t>
      </w:r>
      <w:r w:rsidRPr="00051932">
        <w:rPr>
          <w:rFonts w:cstheme="minorHAnsi"/>
          <w:sz w:val="24"/>
          <w:szCs w:val="24"/>
        </w:rPr>
        <w:t>ernemer gelijktijdig op de hoogte gebracht</w:t>
      </w:r>
      <w:r w:rsidR="00073966" w:rsidRPr="00051932">
        <w:rPr>
          <w:rFonts w:cstheme="minorHAnsi"/>
          <w:sz w:val="24"/>
          <w:szCs w:val="24"/>
        </w:rPr>
        <w:t xml:space="preserve">, zodat </w:t>
      </w:r>
      <w:r w:rsidR="009D02E4" w:rsidRPr="00051932">
        <w:rPr>
          <w:rFonts w:cstheme="minorHAnsi"/>
          <w:sz w:val="24"/>
          <w:szCs w:val="24"/>
        </w:rPr>
        <w:t xml:space="preserve">de familie c.q. nabestaanden </w:t>
      </w:r>
      <w:r w:rsidR="00073966" w:rsidRPr="00051932">
        <w:rPr>
          <w:rFonts w:cstheme="minorHAnsi"/>
          <w:sz w:val="24"/>
          <w:szCs w:val="24"/>
        </w:rPr>
        <w:t xml:space="preserve">in overleg met de </w:t>
      </w:r>
      <w:r w:rsidRPr="00051932">
        <w:rPr>
          <w:rFonts w:cstheme="minorHAnsi"/>
          <w:sz w:val="24"/>
          <w:szCs w:val="24"/>
        </w:rPr>
        <w:t xml:space="preserve">eigen </w:t>
      </w:r>
      <w:r w:rsidR="00073966" w:rsidRPr="00051932">
        <w:rPr>
          <w:rFonts w:cstheme="minorHAnsi"/>
          <w:sz w:val="24"/>
          <w:szCs w:val="24"/>
        </w:rPr>
        <w:t>predikant de</w:t>
      </w:r>
      <w:r w:rsidR="009D02E4" w:rsidRPr="00051932">
        <w:rPr>
          <w:rFonts w:cstheme="minorHAnsi"/>
          <w:sz w:val="24"/>
          <w:szCs w:val="24"/>
        </w:rPr>
        <w:t xml:space="preserve"> rouwdienst en uitvaart samen kunnen doornemen en afstemmen.</w:t>
      </w:r>
      <w:r w:rsidR="00073966" w:rsidRPr="00051932">
        <w:rPr>
          <w:rFonts w:cstheme="minorHAnsi"/>
          <w:sz w:val="24"/>
          <w:szCs w:val="24"/>
        </w:rPr>
        <w:t xml:space="preserve"> </w:t>
      </w:r>
      <w:r w:rsidR="00A5256D">
        <w:rPr>
          <w:rFonts w:cstheme="minorHAnsi"/>
          <w:sz w:val="24"/>
          <w:szCs w:val="24"/>
        </w:rPr>
        <w:t>Eventueel gaat de wijkouderling mee met het familiegesprek</w:t>
      </w:r>
      <w:r w:rsidR="002A67F9">
        <w:rPr>
          <w:rFonts w:cstheme="minorHAnsi"/>
          <w:sz w:val="24"/>
          <w:szCs w:val="24"/>
        </w:rPr>
        <w:t xml:space="preserve">. </w:t>
      </w:r>
    </w:p>
    <w:p w14:paraId="64D00053" w14:textId="5E68472A" w:rsidR="00C30BBC" w:rsidRPr="00444BC6" w:rsidRDefault="00444BC6" w:rsidP="002545E3">
      <w:pPr>
        <w:spacing w:after="120"/>
        <w:rPr>
          <w:rFonts w:cstheme="minorHAnsi"/>
          <w:b/>
          <w:bCs/>
          <w:sz w:val="24"/>
          <w:szCs w:val="24"/>
        </w:rPr>
      </w:pPr>
      <w:r w:rsidRPr="00444BC6">
        <w:rPr>
          <w:rFonts w:cstheme="minorHAnsi"/>
          <w:b/>
          <w:bCs/>
          <w:sz w:val="24"/>
          <w:szCs w:val="24"/>
        </w:rPr>
        <w:t>Gebruik van de Bethelkerk</w:t>
      </w:r>
    </w:p>
    <w:p w14:paraId="07520191" w14:textId="65D0027E" w:rsidR="00D36B20" w:rsidRDefault="009D02E4" w:rsidP="002545E3">
      <w:pPr>
        <w:spacing w:after="120"/>
        <w:rPr>
          <w:rFonts w:cstheme="minorHAnsi"/>
          <w:sz w:val="24"/>
          <w:szCs w:val="24"/>
        </w:rPr>
      </w:pPr>
      <w:r w:rsidRPr="00051932">
        <w:rPr>
          <w:rFonts w:cstheme="minorHAnsi"/>
          <w:sz w:val="24"/>
          <w:szCs w:val="24"/>
        </w:rPr>
        <w:t>Onze kerkelijke gemeente biedt het kerkgebouw aan voor een waar</w:t>
      </w:r>
      <w:r w:rsidR="00FB3277" w:rsidRPr="00051932">
        <w:rPr>
          <w:rFonts w:cstheme="minorHAnsi"/>
          <w:sz w:val="24"/>
          <w:szCs w:val="24"/>
        </w:rPr>
        <w:t xml:space="preserve">dig afscheid van gemeenteleden </w:t>
      </w:r>
      <w:r w:rsidRPr="00051932">
        <w:rPr>
          <w:rFonts w:cstheme="minorHAnsi"/>
          <w:sz w:val="24"/>
          <w:szCs w:val="24"/>
        </w:rPr>
        <w:t>en anderen mits het gebruik is op voorwaarden</w:t>
      </w:r>
      <w:r w:rsidR="00D36B20" w:rsidRPr="00051932">
        <w:rPr>
          <w:rFonts w:cstheme="minorHAnsi"/>
          <w:sz w:val="24"/>
          <w:szCs w:val="24"/>
        </w:rPr>
        <w:t xml:space="preserve"> zoals</w:t>
      </w:r>
      <w:r w:rsidRPr="00051932">
        <w:rPr>
          <w:rFonts w:cstheme="minorHAnsi"/>
          <w:sz w:val="24"/>
          <w:szCs w:val="24"/>
        </w:rPr>
        <w:t xml:space="preserve"> door de kerkenraad</w:t>
      </w:r>
      <w:r w:rsidR="00FB3277" w:rsidRPr="00051932">
        <w:rPr>
          <w:rFonts w:cstheme="minorHAnsi"/>
          <w:sz w:val="24"/>
          <w:szCs w:val="24"/>
        </w:rPr>
        <w:t xml:space="preserve"> en kerkvoogdij gesteld.</w:t>
      </w:r>
      <w:r w:rsidR="00D36B20" w:rsidRPr="00051932">
        <w:rPr>
          <w:rFonts w:cstheme="minorHAnsi"/>
          <w:sz w:val="24"/>
          <w:szCs w:val="24"/>
        </w:rPr>
        <w:t xml:space="preserve"> De condoleance, de rouwdienst en de maaltijd na de begrafenis kunnen allemaal in de Bethelkerk plaatsvin</w:t>
      </w:r>
      <w:r w:rsidR="00FB3277" w:rsidRPr="00051932">
        <w:rPr>
          <w:rFonts w:cstheme="minorHAnsi"/>
          <w:sz w:val="24"/>
          <w:szCs w:val="24"/>
        </w:rPr>
        <w:t>den.</w:t>
      </w:r>
    </w:p>
    <w:p w14:paraId="617116DA" w14:textId="0371BCD6" w:rsidR="00444BC6" w:rsidRPr="00444BC6" w:rsidRDefault="00444BC6" w:rsidP="002545E3">
      <w:pPr>
        <w:spacing w:after="120"/>
        <w:rPr>
          <w:rFonts w:cstheme="minorHAnsi"/>
          <w:b/>
          <w:bCs/>
          <w:sz w:val="24"/>
          <w:szCs w:val="24"/>
        </w:rPr>
      </w:pPr>
      <w:r w:rsidRPr="00444BC6">
        <w:rPr>
          <w:rFonts w:cstheme="minorHAnsi"/>
          <w:b/>
          <w:bCs/>
          <w:sz w:val="24"/>
          <w:szCs w:val="24"/>
        </w:rPr>
        <w:t>Rouwdienst</w:t>
      </w:r>
    </w:p>
    <w:p w14:paraId="2C47536F" w14:textId="1E5D6C43" w:rsidR="00524561" w:rsidRDefault="00D36B20" w:rsidP="002545E3">
      <w:pPr>
        <w:spacing w:after="120"/>
        <w:rPr>
          <w:rFonts w:cstheme="minorHAnsi"/>
          <w:sz w:val="24"/>
          <w:szCs w:val="24"/>
        </w:rPr>
      </w:pPr>
      <w:r w:rsidRPr="00051932">
        <w:rPr>
          <w:rFonts w:cstheme="minorHAnsi"/>
          <w:sz w:val="24"/>
          <w:szCs w:val="24"/>
        </w:rPr>
        <w:t xml:space="preserve">De rouwdienst vindt plaats volgens de gebruiken van de Hersteld Hervormde Gemeente hier ter plaatse. </w:t>
      </w:r>
      <w:r w:rsidR="00B10989">
        <w:rPr>
          <w:rFonts w:cstheme="minorHAnsi"/>
          <w:sz w:val="24"/>
          <w:szCs w:val="24"/>
        </w:rPr>
        <w:t xml:space="preserve">De rouwdienst wordt bij voorkeur geleid door de eigen predikant. </w:t>
      </w:r>
      <w:r w:rsidR="00E47E01">
        <w:rPr>
          <w:rFonts w:cstheme="minorHAnsi"/>
          <w:sz w:val="24"/>
          <w:szCs w:val="24"/>
        </w:rPr>
        <w:t>B</w:t>
      </w:r>
      <w:r w:rsidRPr="00051932">
        <w:rPr>
          <w:rFonts w:cstheme="minorHAnsi"/>
          <w:sz w:val="24"/>
          <w:szCs w:val="24"/>
        </w:rPr>
        <w:t>ijeenkomsten voorafgaand of na een crematie zijn niet toegestaan.</w:t>
      </w:r>
      <w:r w:rsidR="00FB3277" w:rsidRPr="00051932">
        <w:rPr>
          <w:rFonts w:cstheme="minorHAnsi"/>
          <w:sz w:val="24"/>
          <w:szCs w:val="24"/>
        </w:rPr>
        <w:t xml:space="preserve"> De begrafenisondernemer zal in nauw overleg treden</w:t>
      </w:r>
      <w:r w:rsidR="00146A56" w:rsidRPr="00051932">
        <w:rPr>
          <w:rFonts w:cstheme="minorHAnsi"/>
          <w:sz w:val="24"/>
          <w:szCs w:val="24"/>
        </w:rPr>
        <w:t xml:space="preserve"> met de predikant en/of wijkouderling over het verloop vanaf overlijden tot na de begrafenis. </w:t>
      </w:r>
    </w:p>
    <w:p w14:paraId="1A9B2B93" w14:textId="1014713C" w:rsidR="00C603B1" w:rsidRDefault="00146A56" w:rsidP="002545E3">
      <w:pPr>
        <w:spacing w:after="120"/>
        <w:rPr>
          <w:rFonts w:cstheme="minorHAnsi"/>
          <w:sz w:val="24"/>
          <w:szCs w:val="24"/>
        </w:rPr>
      </w:pPr>
      <w:r w:rsidRPr="00051932">
        <w:rPr>
          <w:rFonts w:cstheme="minorHAnsi"/>
          <w:sz w:val="24"/>
          <w:szCs w:val="24"/>
        </w:rPr>
        <w:t xml:space="preserve">De kerkenraad ziet toe op een stichtelijke en ordelijke gang van zaken, wat ondermeer betekent dat </w:t>
      </w:r>
      <w:r w:rsidR="00E43706" w:rsidRPr="00051932">
        <w:rPr>
          <w:rFonts w:cstheme="minorHAnsi"/>
          <w:sz w:val="24"/>
          <w:szCs w:val="24"/>
        </w:rPr>
        <w:t>er geen bloemen en/of rouwkransen in zalen en kerk aanwezig zullen zijn</w:t>
      </w:r>
      <w:r w:rsidR="00046583">
        <w:rPr>
          <w:rFonts w:cstheme="minorHAnsi"/>
          <w:sz w:val="24"/>
          <w:szCs w:val="24"/>
        </w:rPr>
        <w:t xml:space="preserve">. Indien van toepassing wordt een </w:t>
      </w:r>
      <w:r w:rsidRPr="00051932">
        <w:rPr>
          <w:rFonts w:cstheme="minorHAnsi"/>
          <w:sz w:val="24"/>
          <w:szCs w:val="24"/>
        </w:rPr>
        <w:t>zwart of</w:t>
      </w:r>
      <w:r w:rsidR="00BA1F43" w:rsidRPr="00051932">
        <w:rPr>
          <w:rFonts w:cstheme="minorHAnsi"/>
          <w:sz w:val="24"/>
          <w:szCs w:val="24"/>
        </w:rPr>
        <w:t xml:space="preserve"> grijs</w:t>
      </w:r>
      <w:r w:rsidRPr="00051932">
        <w:rPr>
          <w:rFonts w:cstheme="minorHAnsi"/>
          <w:sz w:val="24"/>
          <w:szCs w:val="24"/>
        </w:rPr>
        <w:t xml:space="preserve"> baarkleed gebruikt. </w:t>
      </w:r>
      <w:r w:rsidR="00524561">
        <w:rPr>
          <w:rFonts w:cstheme="minorHAnsi"/>
          <w:sz w:val="24"/>
          <w:szCs w:val="24"/>
        </w:rPr>
        <w:t>Een foto van de overledene op de kist is toegestaan.</w:t>
      </w:r>
      <w:r w:rsidR="00E75644">
        <w:rPr>
          <w:rFonts w:cstheme="minorHAnsi"/>
          <w:sz w:val="24"/>
          <w:szCs w:val="24"/>
        </w:rPr>
        <w:t xml:space="preserve"> </w:t>
      </w:r>
      <w:r w:rsidR="00E11AEE">
        <w:rPr>
          <w:rFonts w:cstheme="minorHAnsi"/>
          <w:sz w:val="24"/>
          <w:szCs w:val="24"/>
        </w:rPr>
        <w:t xml:space="preserve">In de rouwdienst is er aandacht voor de overledene, maar zal het </w:t>
      </w:r>
      <w:r w:rsidR="00E47E01">
        <w:rPr>
          <w:rFonts w:cstheme="minorHAnsi"/>
          <w:sz w:val="24"/>
          <w:szCs w:val="24"/>
        </w:rPr>
        <w:t xml:space="preserve">Woord van God </w:t>
      </w:r>
      <w:r w:rsidR="00E11AEE">
        <w:rPr>
          <w:rFonts w:cstheme="minorHAnsi"/>
          <w:sz w:val="24"/>
          <w:szCs w:val="24"/>
        </w:rPr>
        <w:t>centraal moeten staan.</w:t>
      </w:r>
    </w:p>
    <w:p w14:paraId="07520192" w14:textId="20DC5E37" w:rsidR="00BA3406" w:rsidRPr="00051932" w:rsidRDefault="00C603B1" w:rsidP="002545E3">
      <w:pPr>
        <w:spacing w:after="120"/>
        <w:rPr>
          <w:rFonts w:cstheme="minorHAnsi"/>
          <w:sz w:val="24"/>
          <w:szCs w:val="24"/>
        </w:rPr>
      </w:pPr>
      <w:r>
        <w:rPr>
          <w:rFonts w:cstheme="minorHAnsi"/>
          <w:sz w:val="24"/>
          <w:szCs w:val="24"/>
        </w:rPr>
        <w:t>Tijdens de rouwdienst wordt er doorgaans gezongen. Dit zijn 2 of 3 momenten. Psalmen worden gekozen in overleg met de familie</w:t>
      </w:r>
      <w:r w:rsidR="007D1455">
        <w:rPr>
          <w:rFonts w:cstheme="minorHAnsi"/>
          <w:sz w:val="24"/>
          <w:szCs w:val="24"/>
        </w:rPr>
        <w:t>. Bij in- en uitdragen van de baar</w:t>
      </w:r>
      <w:r w:rsidR="00060694">
        <w:rPr>
          <w:rFonts w:cstheme="minorHAnsi"/>
          <w:sz w:val="24"/>
          <w:szCs w:val="24"/>
        </w:rPr>
        <w:t xml:space="preserve"> speelt het orgel. Het is mogelijk dat er dan een </w:t>
      </w:r>
      <w:r w:rsidR="00220693">
        <w:rPr>
          <w:rFonts w:cstheme="minorHAnsi"/>
          <w:sz w:val="24"/>
          <w:szCs w:val="24"/>
        </w:rPr>
        <w:t xml:space="preserve">gezang </w:t>
      </w:r>
      <w:r w:rsidR="00060694">
        <w:rPr>
          <w:rFonts w:cstheme="minorHAnsi"/>
          <w:sz w:val="24"/>
          <w:szCs w:val="24"/>
        </w:rPr>
        <w:t>gespeeld wordt, in plaats van een psalm.</w:t>
      </w:r>
      <w:r w:rsidR="00902F27">
        <w:rPr>
          <w:rFonts w:cstheme="minorHAnsi"/>
          <w:sz w:val="24"/>
          <w:szCs w:val="24"/>
        </w:rPr>
        <w:t xml:space="preserve"> </w:t>
      </w:r>
      <w:r w:rsidR="008818F3">
        <w:rPr>
          <w:rFonts w:cstheme="minorHAnsi"/>
          <w:sz w:val="24"/>
          <w:szCs w:val="24"/>
        </w:rPr>
        <w:t xml:space="preserve">Ook dat </w:t>
      </w:r>
      <w:r w:rsidR="00902F27">
        <w:rPr>
          <w:rFonts w:cstheme="minorHAnsi"/>
          <w:sz w:val="24"/>
          <w:szCs w:val="24"/>
        </w:rPr>
        <w:t>vind plaats in overleg.</w:t>
      </w:r>
    </w:p>
    <w:p w14:paraId="07520193" w14:textId="7F0BE4F5" w:rsidR="0036777B" w:rsidRPr="00051932" w:rsidRDefault="0036777B" w:rsidP="002545E3">
      <w:pPr>
        <w:spacing w:after="120"/>
        <w:rPr>
          <w:rFonts w:cstheme="minorHAnsi"/>
          <w:sz w:val="24"/>
          <w:szCs w:val="24"/>
        </w:rPr>
      </w:pPr>
      <w:r w:rsidRPr="00051932">
        <w:rPr>
          <w:rFonts w:cstheme="minorHAnsi"/>
          <w:sz w:val="24"/>
          <w:szCs w:val="24"/>
        </w:rPr>
        <w:t>Voor aanvang van de rouwdienst kan er een in</w:t>
      </w:r>
      <w:r w:rsidR="00060694">
        <w:rPr>
          <w:rFonts w:cstheme="minorHAnsi"/>
          <w:sz w:val="24"/>
          <w:szCs w:val="24"/>
        </w:rPr>
        <w:t xml:space="preserve"> </w:t>
      </w:r>
      <w:r w:rsidRPr="00051932">
        <w:rPr>
          <w:rFonts w:cstheme="minorHAnsi"/>
          <w:sz w:val="24"/>
          <w:szCs w:val="24"/>
        </w:rPr>
        <w:t>memoriam worden uitgesproken, hierin mag wel over maar niet tegen de overledene gesproken worden!</w:t>
      </w:r>
      <w:r w:rsidR="00902F27">
        <w:rPr>
          <w:rFonts w:cstheme="minorHAnsi"/>
          <w:sz w:val="24"/>
          <w:szCs w:val="24"/>
        </w:rPr>
        <w:t xml:space="preserve"> </w:t>
      </w:r>
      <w:r w:rsidR="00427471">
        <w:rPr>
          <w:rFonts w:cstheme="minorHAnsi"/>
          <w:sz w:val="24"/>
          <w:szCs w:val="24"/>
        </w:rPr>
        <w:t xml:space="preserve">Het </w:t>
      </w:r>
      <w:r w:rsidR="00FD2705">
        <w:rPr>
          <w:rFonts w:cstheme="minorHAnsi"/>
          <w:sz w:val="24"/>
          <w:szCs w:val="24"/>
        </w:rPr>
        <w:t xml:space="preserve">‘in memoriam’ </w:t>
      </w:r>
      <w:r w:rsidR="0036633E">
        <w:rPr>
          <w:rFonts w:cstheme="minorHAnsi"/>
          <w:sz w:val="24"/>
          <w:szCs w:val="24"/>
        </w:rPr>
        <w:t xml:space="preserve">dient beperkt te blijven </w:t>
      </w:r>
      <w:r w:rsidR="00427471">
        <w:rPr>
          <w:rFonts w:cstheme="minorHAnsi"/>
          <w:sz w:val="24"/>
          <w:szCs w:val="24"/>
        </w:rPr>
        <w:t>tot maximaal 10 min.</w:t>
      </w:r>
    </w:p>
    <w:p w14:paraId="07520195" w14:textId="7FF523AA" w:rsidR="009D02E4" w:rsidRDefault="009E04CE" w:rsidP="002545E3">
      <w:pPr>
        <w:spacing w:after="120"/>
        <w:rPr>
          <w:rFonts w:cstheme="minorHAnsi"/>
          <w:sz w:val="24"/>
          <w:szCs w:val="24"/>
        </w:rPr>
      </w:pPr>
      <w:r>
        <w:rPr>
          <w:rFonts w:cstheme="minorHAnsi"/>
          <w:sz w:val="24"/>
          <w:szCs w:val="24"/>
        </w:rPr>
        <w:t xml:space="preserve">Bij bijzondere vragen van de familie of in zaken </w:t>
      </w:r>
      <w:r w:rsidR="00BA3406" w:rsidRPr="00051932">
        <w:rPr>
          <w:rFonts w:cstheme="minorHAnsi"/>
          <w:sz w:val="24"/>
          <w:szCs w:val="24"/>
        </w:rPr>
        <w:t>waarin het protocol n</w:t>
      </w:r>
      <w:r w:rsidR="00BA1F43" w:rsidRPr="00051932">
        <w:rPr>
          <w:rFonts w:cstheme="minorHAnsi"/>
          <w:sz w:val="24"/>
          <w:szCs w:val="24"/>
        </w:rPr>
        <w:t>iet voorziet neemt de predikant en</w:t>
      </w:r>
      <w:r w:rsidR="00BA3406" w:rsidRPr="00051932">
        <w:rPr>
          <w:rFonts w:cstheme="minorHAnsi"/>
          <w:sz w:val="24"/>
          <w:szCs w:val="24"/>
        </w:rPr>
        <w:t xml:space="preserve"> </w:t>
      </w:r>
      <w:r>
        <w:rPr>
          <w:rFonts w:cstheme="minorHAnsi"/>
          <w:sz w:val="24"/>
          <w:szCs w:val="24"/>
        </w:rPr>
        <w:t xml:space="preserve">de wijkouderling </w:t>
      </w:r>
      <w:r w:rsidR="00BA3406" w:rsidRPr="00051932">
        <w:rPr>
          <w:rFonts w:cstheme="minorHAnsi"/>
          <w:sz w:val="24"/>
          <w:szCs w:val="24"/>
        </w:rPr>
        <w:t>een bindende beslissing.</w:t>
      </w:r>
      <w:r w:rsidR="00D36B20" w:rsidRPr="00051932">
        <w:rPr>
          <w:rFonts w:cstheme="minorHAnsi"/>
          <w:sz w:val="24"/>
          <w:szCs w:val="24"/>
        </w:rPr>
        <w:t xml:space="preserve"> </w:t>
      </w:r>
    </w:p>
    <w:p w14:paraId="7E5023AC" w14:textId="2FB27556" w:rsidR="001978A5" w:rsidRPr="002545E3" w:rsidRDefault="001978A5" w:rsidP="002545E3">
      <w:pPr>
        <w:spacing w:after="120"/>
        <w:rPr>
          <w:rFonts w:cstheme="minorHAnsi"/>
          <w:b/>
          <w:bCs/>
          <w:sz w:val="24"/>
          <w:szCs w:val="24"/>
        </w:rPr>
      </w:pPr>
      <w:r w:rsidRPr="002545E3">
        <w:rPr>
          <w:rFonts w:cstheme="minorHAnsi"/>
          <w:b/>
          <w:bCs/>
          <w:sz w:val="24"/>
          <w:szCs w:val="24"/>
        </w:rPr>
        <w:t>Rouwbezoek</w:t>
      </w:r>
    </w:p>
    <w:p w14:paraId="421C32A4" w14:textId="041BDCAF" w:rsidR="001978A5" w:rsidRPr="00051932" w:rsidRDefault="001978A5" w:rsidP="002545E3">
      <w:pPr>
        <w:spacing w:after="120"/>
        <w:rPr>
          <w:rFonts w:cstheme="minorHAnsi"/>
          <w:sz w:val="24"/>
          <w:szCs w:val="24"/>
        </w:rPr>
      </w:pPr>
      <w:r>
        <w:rPr>
          <w:rFonts w:cstheme="minorHAnsi"/>
          <w:sz w:val="24"/>
          <w:szCs w:val="24"/>
        </w:rPr>
        <w:t>Na</w:t>
      </w:r>
      <w:r w:rsidR="002545E3">
        <w:rPr>
          <w:rFonts w:cstheme="minorHAnsi"/>
          <w:sz w:val="24"/>
          <w:szCs w:val="24"/>
        </w:rPr>
        <w:t xml:space="preserve"> de begrafenis stemt de predikant het rouwbezoek af met de wijkouderling. Doorgaans is dat een bezoek na één week, na enkele weken en na een jaar. Dit is mede afhankelijk van de situatie.</w:t>
      </w:r>
    </w:p>
    <w:sectPr w:rsidR="001978A5" w:rsidRPr="00051932" w:rsidSect="002661C7">
      <w:headerReference w:type="default" r:id="rId6"/>
      <w:pgSz w:w="11906" w:h="16838"/>
      <w:pgMar w:top="1843"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83F7" w14:textId="77777777" w:rsidR="00191573" w:rsidRDefault="00191573" w:rsidP="00191573">
      <w:pPr>
        <w:spacing w:after="0" w:line="240" w:lineRule="auto"/>
      </w:pPr>
      <w:r>
        <w:separator/>
      </w:r>
    </w:p>
  </w:endnote>
  <w:endnote w:type="continuationSeparator" w:id="0">
    <w:p w14:paraId="23FBE695" w14:textId="77777777" w:rsidR="00191573" w:rsidRDefault="00191573" w:rsidP="0019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FCD8" w14:textId="77777777" w:rsidR="00191573" w:rsidRDefault="00191573" w:rsidP="00191573">
      <w:pPr>
        <w:spacing w:after="0" w:line="240" w:lineRule="auto"/>
      </w:pPr>
      <w:r>
        <w:separator/>
      </w:r>
    </w:p>
  </w:footnote>
  <w:footnote w:type="continuationSeparator" w:id="0">
    <w:p w14:paraId="43C8F67D" w14:textId="77777777" w:rsidR="00191573" w:rsidRDefault="00191573" w:rsidP="0019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704B" w14:textId="04870206" w:rsidR="00191573" w:rsidRDefault="00191573">
    <w:pPr>
      <w:pStyle w:val="Koptekst"/>
    </w:pPr>
    <w:r>
      <w:rPr>
        <w:noProof/>
        <w:lang w:eastAsia="nl-NL"/>
      </w:rPr>
      <w:drawing>
        <wp:anchor distT="0" distB="0" distL="114300" distR="114300" simplePos="0" relativeHeight="251659264" behindDoc="0" locked="0" layoutInCell="1" allowOverlap="1" wp14:anchorId="4A6562CA" wp14:editId="6B2C70BD">
          <wp:simplePos x="0" y="0"/>
          <wp:positionH relativeFrom="column">
            <wp:posOffset>-790575</wp:posOffset>
          </wp:positionH>
          <wp:positionV relativeFrom="paragraph">
            <wp:posOffset>-438785</wp:posOffset>
          </wp:positionV>
          <wp:extent cx="7618480" cy="1076325"/>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480" cy="1076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66"/>
    <w:rsid w:val="00046583"/>
    <w:rsid w:val="00051932"/>
    <w:rsid w:val="00060694"/>
    <w:rsid w:val="00072072"/>
    <w:rsid w:val="00073966"/>
    <w:rsid w:val="000B0199"/>
    <w:rsid w:val="00146A56"/>
    <w:rsid w:val="00191573"/>
    <w:rsid w:val="001978A5"/>
    <w:rsid w:val="00220693"/>
    <w:rsid w:val="0023202E"/>
    <w:rsid w:val="002545E3"/>
    <w:rsid w:val="002661C7"/>
    <w:rsid w:val="002A67F9"/>
    <w:rsid w:val="002A7018"/>
    <w:rsid w:val="0033535E"/>
    <w:rsid w:val="0036633E"/>
    <w:rsid w:val="0036777B"/>
    <w:rsid w:val="00427471"/>
    <w:rsid w:val="0044289E"/>
    <w:rsid w:val="00444BC6"/>
    <w:rsid w:val="00524561"/>
    <w:rsid w:val="00524749"/>
    <w:rsid w:val="006369E7"/>
    <w:rsid w:val="006C2F62"/>
    <w:rsid w:val="006F6494"/>
    <w:rsid w:val="007D1455"/>
    <w:rsid w:val="007E1D54"/>
    <w:rsid w:val="007E5CFD"/>
    <w:rsid w:val="008818F3"/>
    <w:rsid w:val="008E794C"/>
    <w:rsid w:val="00902F27"/>
    <w:rsid w:val="009D02E4"/>
    <w:rsid w:val="009E04CE"/>
    <w:rsid w:val="00A5256D"/>
    <w:rsid w:val="00AD50FC"/>
    <w:rsid w:val="00B10989"/>
    <w:rsid w:val="00BA1F43"/>
    <w:rsid w:val="00BA3406"/>
    <w:rsid w:val="00C05EAA"/>
    <w:rsid w:val="00C30BBC"/>
    <w:rsid w:val="00C603B1"/>
    <w:rsid w:val="00CE7A13"/>
    <w:rsid w:val="00D36B20"/>
    <w:rsid w:val="00D85B5E"/>
    <w:rsid w:val="00E11AEE"/>
    <w:rsid w:val="00E43706"/>
    <w:rsid w:val="00E47E01"/>
    <w:rsid w:val="00E75644"/>
    <w:rsid w:val="00ED29D9"/>
    <w:rsid w:val="00F24270"/>
    <w:rsid w:val="00F958A2"/>
    <w:rsid w:val="00FA7A7D"/>
    <w:rsid w:val="00FB3277"/>
    <w:rsid w:val="00FD2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018E"/>
  <w15:docId w15:val="{91F0BC24-A2AD-484B-9A67-C4668798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20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15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1573"/>
  </w:style>
  <w:style w:type="paragraph" w:styleId="Voettekst">
    <w:name w:val="footer"/>
    <w:basedOn w:val="Standaard"/>
    <w:link w:val="VoettekstChar"/>
    <w:uiPriority w:val="99"/>
    <w:unhideWhenUsed/>
    <w:rsid w:val="001915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371</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D.C. de Pater</cp:lastModifiedBy>
  <cp:revision>33</cp:revision>
  <cp:lastPrinted>2013-02-26T16:04:00Z</cp:lastPrinted>
  <dcterms:created xsi:type="dcterms:W3CDTF">2022-08-16T17:25:00Z</dcterms:created>
  <dcterms:modified xsi:type="dcterms:W3CDTF">2022-09-28T09:59:00Z</dcterms:modified>
</cp:coreProperties>
</file>